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Pr="002F65ED" w:rsidRDefault="002F65ED"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Biopsychosocial Assessment</w:t>
      </w:r>
    </w:p>
    <w:p w:rsidR="002F65ED" w:rsidRDefault="002F65ED" w:rsidP="002F65E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F65ED" w:rsidRDefault="002F65ED" w:rsidP="002F65E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F65ED" w:rsidRDefault="002F65ED" w:rsidP="002F65E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2F65ED" w:rsidRDefault="002F65ED" w:rsidP="002F65ED">
      <w:pPr>
        <w:spacing w:line="480" w:lineRule="auto"/>
        <w:rPr>
          <w:rFonts w:ascii="Times New Roman" w:hAnsi="Times New Roman" w:cs="Times New Roman"/>
          <w:sz w:val="24"/>
          <w:szCs w:val="24"/>
        </w:rPr>
      </w:pPr>
    </w:p>
    <w:p w:rsidR="007F64E0" w:rsidRPr="002F65ED" w:rsidRDefault="007F64E0"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lastRenderedPageBreak/>
        <w:t>Biopsychosocial Assessment</w:t>
      </w:r>
    </w:p>
    <w:p w:rsidR="007F64E0" w:rsidRPr="002F65ED" w:rsidRDefault="007F64E0"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Personal and Family History</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The client is Mr. Ramos, a 35-year-old Hispanic male with a drinking disorder.  He has a wife and three children aged 6, 8, and 12, and one of them has an autism disorder. The 12-year-old daughter is the one who has autism disorder. Mr. Ramos never finished high school back home in Mexico, he migrated to the US at the age of 20, his health is not stable due to his drinking problem, and his wife threatens to leave with the kids if he does not seek help. His religion is catholic. In addition, Mr. Ramos is facing some abuse in the relationship with his wife and some verbal abuse towards the children. Also, the afterschool won't allow him to pick up the kids if he doesn't get sober. Mr. Ramos lives in a three-bedroom apartment building with his family. Besides, he has family in the US and back home in Mexico.   </w:t>
      </w:r>
    </w:p>
    <w:p w:rsidR="007F64E0" w:rsidRPr="002F65ED" w:rsidRDefault="007F64E0"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Presenting Problem</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Mr. Ramos has a drinking disorder. There are various factors that are contributing to the alcoholism of Mr. Ramos. Such factors include employment issues and a poor relationship with his children and wife. Specifically, Mr. Ramos is facing abuse from his wife and verbal abuse from his children. Due to these factors, Mr. Ramos is facing depression that may affect him negatively, physically, mentally, and socially. </w:t>
      </w:r>
    </w:p>
    <w:p w:rsidR="007F64E0" w:rsidRPr="002F65ED" w:rsidRDefault="007F64E0"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Current Level of Function</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Due to the drinking disorder and the risk of depression, Mr. Ramos is not functioning properly. For example, he came in a few times drunk and yelling at the kids in the afterschool program. Alcohol drinking disorders can cause mental complications, such as the loss of memory </w:t>
      </w:r>
      <w:r w:rsidRPr="007F64E0">
        <w:rPr>
          <w:rFonts w:ascii="Times New Roman" w:hAnsi="Times New Roman" w:cs="Times New Roman"/>
          <w:sz w:val="24"/>
          <w:szCs w:val="24"/>
        </w:rPr>
        <w:lastRenderedPageBreak/>
        <w:t>and the loss of coordination. The excessive and long-term use of alcohol impairs the structure and functioning of the brain</w:t>
      </w:r>
      <w:r w:rsidR="002F65ED">
        <w:rPr>
          <w:rFonts w:ascii="Times New Roman" w:hAnsi="Times New Roman" w:cs="Times New Roman"/>
          <w:sz w:val="24"/>
          <w:szCs w:val="24"/>
        </w:rPr>
        <w:t xml:space="preserve"> (</w:t>
      </w:r>
      <w:r w:rsidR="002F65ED">
        <w:rPr>
          <w:rFonts w:ascii="Times New Roman" w:eastAsia="Times New Roman" w:hAnsi="Times New Roman" w:cs="Times New Roman"/>
          <w:sz w:val="24"/>
          <w:szCs w:val="24"/>
        </w:rPr>
        <w:t>Rachdaoui</w:t>
      </w:r>
      <w:r w:rsidR="002F65ED" w:rsidRPr="002F65ED">
        <w:rPr>
          <w:rFonts w:ascii="Times New Roman" w:eastAsia="Times New Roman" w:hAnsi="Times New Roman" w:cs="Times New Roman"/>
          <w:sz w:val="24"/>
          <w:szCs w:val="24"/>
        </w:rPr>
        <w:t>&amp; Sarkar</w:t>
      </w:r>
      <w:r w:rsidR="002F65ED">
        <w:rPr>
          <w:rFonts w:ascii="Times New Roman" w:eastAsia="Times New Roman" w:hAnsi="Times New Roman" w:cs="Times New Roman"/>
          <w:sz w:val="24"/>
          <w:szCs w:val="24"/>
        </w:rPr>
        <w:t>, 2017)</w:t>
      </w:r>
      <w:r w:rsidRPr="007F64E0">
        <w:rPr>
          <w:rFonts w:ascii="Times New Roman" w:hAnsi="Times New Roman" w:cs="Times New Roman"/>
          <w:sz w:val="24"/>
          <w:szCs w:val="24"/>
        </w:rPr>
        <w:t xml:space="preserve">. Damage to the brain parts such as the cerebellum and the cerebral cortex may have negative effects on the communication channels of the body. For instance, the cerebellum is responsible for the motor skills of the body. When alcohol damages the cerebellum, the affected people are at a high risk of experiencing memory issues and loss of balance. </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A biopsychosocial assessment of the client's situation was effective in understanding the breadth and depth of functioning of the client. For example, using the biopsychosocial assessment was helpful in understanding that Mr. Ramos had a drinking disorder caused by factors like poor family relationships and employment issues, and this put him at a high risk of depression. As a result, there is a high possibility that these factors have negatively affected his functioning. A biopsychosocial assessment is a form of interview comprising questions helpful in the determination of the biological, social, and psychological factors resulting in the problems of an individual</w:t>
      </w:r>
      <w:r w:rsidR="002F65ED">
        <w:rPr>
          <w:rFonts w:ascii="Times New Roman" w:hAnsi="Times New Roman" w:cs="Times New Roman"/>
          <w:sz w:val="24"/>
          <w:szCs w:val="24"/>
        </w:rPr>
        <w:t xml:space="preserve"> (</w:t>
      </w:r>
      <w:r w:rsidR="002F65ED" w:rsidRPr="002F65ED">
        <w:rPr>
          <w:rFonts w:ascii="Times New Roman" w:eastAsia="Times New Roman" w:hAnsi="Times New Roman" w:cs="Times New Roman"/>
          <w:sz w:val="24"/>
          <w:szCs w:val="24"/>
        </w:rPr>
        <w:t>Maxwell</w:t>
      </w:r>
      <w:r w:rsidR="002F65ED">
        <w:rPr>
          <w:rFonts w:ascii="Times New Roman" w:eastAsia="Times New Roman" w:hAnsi="Times New Roman" w:cs="Times New Roman"/>
          <w:sz w:val="24"/>
          <w:szCs w:val="24"/>
        </w:rPr>
        <w:t xml:space="preserve"> et al., 2018)</w:t>
      </w:r>
      <w:r w:rsidRPr="007F64E0">
        <w:rPr>
          <w:rFonts w:ascii="Times New Roman" w:hAnsi="Times New Roman" w:cs="Times New Roman"/>
          <w:sz w:val="24"/>
          <w:szCs w:val="24"/>
        </w:rPr>
        <w:t xml:space="preserve">. Typically, a biopsychosocial assessment is performed by therapists prior to the commencement of therapy. The biological component of the biopsychosocial assessment comprises questions pertaining to the physical features, age, or medical issues of a client. The biological information of a client includes diet, exercise habits, trauma, age, infections, and environmental toxins. The psychological component entails the thought processes of an individual and how they impact the mental status and behavior of the individual. Psychological factors include stress, personality, coping skills, psychological trauma, and suicidal thoughts. The social component entails factors that the behavior of individuals in social settings. Social determinants like family relationships have a major effect on mental health. Some of the information that may be helpful in determining the social circumstance of an </w:t>
      </w:r>
      <w:r w:rsidRPr="007F64E0">
        <w:rPr>
          <w:rFonts w:ascii="Times New Roman" w:hAnsi="Times New Roman" w:cs="Times New Roman"/>
          <w:sz w:val="24"/>
          <w:szCs w:val="24"/>
        </w:rPr>
        <w:lastRenderedPageBreak/>
        <w:t xml:space="preserve">individual includes family relationships, financial status, social support, marital status, and employment status.   </w:t>
      </w:r>
    </w:p>
    <w:p w:rsidR="007F64E0" w:rsidRPr="00C67544" w:rsidRDefault="007F64E0" w:rsidP="002F65ED">
      <w:pPr>
        <w:spacing w:line="480" w:lineRule="auto"/>
        <w:jc w:val="center"/>
        <w:rPr>
          <w:rFonts w:ascii="Times New Roman" w:hAnsi="Times New Roman" w:cs="Times New Roman"/>
          <w:b/>
          <w:sz w:val="24"/>
          <w:szCs w:val="24"/>
        </w:rPr>
      </w:pPr>
      <w:r w:rsidRPr="00C67544">
        <w:rPr>
          <w:rFonts w:ascii="Times New Roman" w:hAnsi="Times New Roman" w:cs="Times New Roman"/>
          <w:b/>
          <w:sz w:val="24"/>
          <w:szCs w:val="24"/>
        </w:rPr>
        <w:t>Identifying Data</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There is a dynamic relationship between the past and current challenges of the client, conscious and unconscious issues of the client, and the client and worker's current and transferential relationship. Mr. Ramos never finished school, and this might have contributed to his alcoholism. According to Chisolm et al., (2017), there is a connection between alcoholism and the level of education. Notably, the level of education determines health literacy, which is a major determinant in health alcohol expectation. Health literacy involves being able to acquire, process as well as apprehend crucial health information alongside services essential in making suitable health decisions. Health literacy is linked to disease knowledge and management of diseases among adults. Mr. Ramos never finished school, and therefore there is a high possibility that his health literacy is low. Low health literacy, in turn, is contributing to his alcoholism. </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In addition, Mr. Ramos has been experiencing family issues, like abuse and threat from his wife. Consequently, this might be adding to his alcoholism. Family problems, like abuse and verbal threats, increase depression and stress among the victims. As a result, the victims turn into drinking alcohol to manage their stress depression. When such people drink excessively, and for a long time, they develop a drinking disorder that affects their functioning negatively, and they risk developing health complications, both mental and physical. The conscious mind refers to the thoughts or feelings that people are aware of at any specific moment. The unconscious mind refers to the feelings and thoughts that are beyond people's conscious awareness. Unconsciousness controls people's emotions and desires, and it is not easy to change it</w:t>
      </w:r>
      <w:r w:rsidR="002F65ED">
        <w:rPr>
          <w:rFonts w:ascii="Times New Roman" w:hAnsi="Times New Roman" w:cs="Times New Roman"/>
          <w:sz w:val="24"/>
          <w:szCs w:val="24"/>
        </w:rPr>
        <w:t xml:space="preserve"> (</w:t>
      </w:r>
      <w:r w:rsidR="002F65ED" w:rsidRPr="002F65ED">
        <w:rPr>
          <w:rFonts w:ascii="Times New Roman" w:eastAsia="Times New Roman" w:hAnsi="Times New Roman" w:cs="Times New Roman"/>
          <w:sz w:val="24"/>
          <w:szCs w:val="24"/>
        </w:rPr>
        <w:t>Kim</w:t>
      </w:r>
      <w:r w:rsidR="002F65ED">
        <w:rPr>
          <w:rFonts w:ascii="Times New Roman" w:eastAsia="Times New Roman" w:hAnsi="Times New Roman" w:cs="Times New Roman"/>
          <w:sz w:val="24"/>
          <w:szCs w:val="24"/>
        </w:rPr>
        <w:t xml:space="preserve"> et </w:t>
      </w:r>
      <w:r w:rsidR="002F65ED">
        <w:rPr>
          <w:rFonts w:ascii="Times New Roman" w:eastAsia="Times New Roman" w:hAnsi="Times New Roman" w:cs="Times New Roman"/>
          <w:sz w:val="24"/>
          <w:szCs w:val="24"/>
        </w:rPr>
        <w:lastRenderedPageBreak/>
        <w:t>al., 2018)</w:t>
      </w:r>
      <w:r w:rsidRPr="007F64E0">
        <w:rPr>
          <w:rFonts w:ascii="Times New Roman" w:hAnsi="Times New Roman" w:cs="Times New Roman"/>
          <w:sz w:val="24"/>
          <w:szCs w:val="24"/>
        </w:rPr>
        <w:t xml:space="preserve">. People unconsciously hold certain beliefs about alcohol. Such beliefs include drinking alcohol as a source of enjoyment, provides relief, makes people look funnier, and helps people manage stress and boredom. Mr. Ramos is depressed due to family issues and employment issues, and as a result, he might unconsciously believe that drinking alcohol might help him manage his stress condition. However, Mr. Ramos is conscious that his alcoholism has negatively affected him to the extent that he has developed a drinking disorder. He is also conscious that his alcoholism has negatively affected his relationship with his family members and in the workplace. </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Transferential relationships can also exist in clinical settings. Notable, transference in therapy arises as a result of a patient attaching their anger, love, or hostility to a therapist</w:t>
      </w:r>
      <w:r w:rsidR="002F65ED">
        <w:rPr>
          <w:rFonts w:ascii="Times New Roman" w:hAnsi="Times New Roman" w:cs="Times New Roman"/>
          <w:sz w:val="24"/>
          <w:szCs w:val="24"/>
        </w:rPr>
        <w:t xml:space="preserve"> (</w:t>
      </w:r>
      <w:r w:rsidR="002F65ED" w:rsidRPr="002F65ED">
        <w:rPr>
          <w:rFonts w:ascii="Times New Roman" w:eastAsia="Times New Roman" w:hAnsi="Times New Roman" w:cs="Times New Roman"/>
          <w:sz w:val="24"/>
          <w:szCs w:val="24"/>
        </w:rPr>
        <w:t>Cotter</w:t>
      </w:r>
      <w:r w:rsidR="002F65ED">
        <w:rPr>
          <w:rFonts w:ascii="Times New Roman" w:eastAsia="Times New Roman" w:hAnsi="Times New Roman" w:cs="Times New Roman"/>
          <w:sz w:val="24"/>
          <w:szCs w:val="24"/>
        </w:rPr>
        <w:t xml:space="preserve"> et al., 2017)</w:t>
      </w:r>
      <w:r w:rsidRPr="007F64E0">
        <w:rPr>
          <w:rFonts w:ascii="Times New Roman" w:hAnsi="Times New Roman" w:cs="Times New Roman"/>
          <w:sz w:val="24"/>
          <w:szCs w:val="24"/>
        </w:rPr>
        <w:t xml:space="preserve">. Transference therapy may also be encouraged in psychoanalysis to help therapists in developing better apprehension of the unconscious mental processes of their clients. Essentially, this helps clients in comprehending the thoughts and behaviors of their clients. In the case of Mr. Ramos, transference therapy may be helpful for the therapist to observe the unconscious intimacy reaction of the inability of the client to form effective bonds and relationships with his partner and children. The therapist can then work towards helping Mr. Ramos resolve his problems and help him develop long-lasting and effective relationships with his family and in his workplace.      </w:t>
      </w:r>
    </w:p>
    <w:p w:rsidR="007F64E0" w:rsidRPr="00C67544" w:rsidRDefault="007F64E0" w:rsidP="002F65ED">
      <w:pPr>
        <w:spacing w:line="480" w:lineRule="auto"/>
        <w:jc w:val="center"/>
        <w:rPr>
          <w:rFonts w:ascii="Times New Roman" w:hAnsi="Times New Roman" w:cs="Times New Roman"/>
          <w:b/>
          <w:sz w:val="24"/>
          <w:szCs w:val="24"/>
        </w:rPr>
      </w:pPr>
      <w:r w:rsidRPr="00C67544">
        <w:rPr>
          <w:rFonts w:ascii="Times New Roman" w:hAnsi="Times New Roman" w:cs="Times New Roman"/>
          <w:b/>
          <w:sz w:val="24"/>
          <w:szCs w:val="24"/>
        </w:rPr>
        <w:t>Agency Information and Reason for Referral</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The agency is Hebrew Educational Society, which is a community resource based in Southeast Brooklyn and providing a variety of services ranging from education, fitness, recreation, to sports. This facility also serves at least 1200 clients on a daily basis with annual </w:t>
      </w:r>
      <w:r w:rsidRPr="007F64E0">
        <w:rPr>
          <w:rFonts w:ascii="Times New Roman" w:hAnsi="Times New Roman" w:cs="Times New Roman"/>
          <w:sz w:val="24"/>
          <w:szCs w:val="24"/>
        </w:rPr>
        <w:lastRenderedPageBreak/>
        <w:t>estimations of 300 000 visits</w:t>
      </w:r>
      <w:r w:rsidR="00C67544">
        <w:rPr>
          <w:rFonts w:ascii="Times New Roman" w:hAnsi="Times New Roman" w:cs="Times New Roman"/>
          <w:sz w:val="24"/>
          <w:szCs w:val="24"/>
        </w:rPr>
        <w:t xml:space="preserve"> (</w:t>
      </w:r>
      <w:r w:rsidR="00C67544" w:rsidRPr="009268EF">
        <w:rPr>
          <w:rFonts w:ascii="Times New Roman" w:hAnsi="Times New Roman" w:cs="Times New Roman"/>
          <w:sz w:val="24"/>
          <w:szCs w:val="24"/>
        </w:rPr>
        <w:t>Hebrew Educational Society</w:t>
      </w:r>
      <w:r w:rsidR="00C67544">
        <w:rPr>
          <w:rFonts w:ascii="Times New Roman" w:hAnsi="Times New Roman" w:cs="Times New Roman"/>
          <w:sz w:val="24"/>
          <w:szCs w:val="24"/>
        </w:rPr>
        <w:t>, 2021)</w:t>
      </w:r>
      <w:r w:rsidRPr="007F64E0">
        <w:rPr>
          <w:rFonts w:ascii="Times New Roman" w:hAnsi="Times New Roman" w:cs="Times New Roman"/>
          <w:sz w:val="24"/>
          <w:szCs w:val="24"/>
        </w:rPr>
        <w:t xml:space="preserve">. Hebrew Educational Society also serves a culturally diverse population, including African-Americans, Asians, and Israelites. Special populations like children and adults with disabilities and children with autism are also catered for in this facility. The facility largely provides services such as daycare and after-school care to children, although there are programs for the youth and adults. </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The mission of the Hebrew Educational Society is to assist those in need, value diversity, promote inclusion, and foster a friendly community. For individuals to be eligible for the services offered in this facility, they must meet certain requirements. To begin, the individual must be between the ages of 18 and 45</w:t>
      </w:r>
      <w:r w:rsidR="00C67544">
        <w:rPr>
          <w:rFonts w:ascii="Times New Roman" w:hAnsi="Times New Roman" w:cs="Times New Roman"/>
          <w:sz w:val="24"/>
          <w:szCs w:val="24"/>
        </w:rPr>
        <w:t xml:space="preserve"> (</w:t>
      </w:r>
      <w:r w:rsidR="00C67544" w:rsidRPr="009268EF">
        <w:rPr>
          <w:rFonts w:ascii="Times New Roman" w:hAnsi="Times New Roman" w:cs="Times New Roman"/>
          <w:sz w:val="24"/>
          <w:szCs w:val="24"/>
        </w:rPr>
        <w:t>Hebrew Educational Society</w:t>
      </w:r>
      <w:r w:rsidR="00C67544">
        <w:rPr>
          <w:rFonts w:ascii="Times New Roman" w:hAnsi="Times New Roman" w:cs="Times New Roman"/>
          <w:sz w:val="24"/>
          <w:szCs w:val="24"/>
        </w:rPr>
        <w:t>, 2021)</w:t>
      </w:r>
      <w:r w:rsidRPr="007F64E0">
        <w:rPr>
          <w:rFonts w:ascii="Times New Roman" w:hAnsi="Times New Roman" w:cs="Times New Roman"/>
          <w:sz w:val="24"/>
          <w:szCs w:val="24"/>
        </w:rPr>
        <w:t xml:space="preserve">. Secondly, once individuals have reached the required age, they will need a Medicaid waiver. In addition, the care manager of an individual must submit to the Hebrew education society a level of care to the individual (LOC). They must also receive notice of the decision, a personalized service plan, as well as psychological and psychosocial evaluations. Finally, before being admitted to the program, each member must actively participate in an intake meeting with the coordinator. Going to the movies, participating in art and crafts, and attending sporting events and shows are just a few of the services given through this program.   </w:t>
      </w:r>
    </w:p>
    <w:p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Mr. Ramos came in a few times drunk and yelling at the kids in the afterschool program, so he was referred to the social work department for services. His drinking interferes with the well-being of the children. In order to help Mr. Ramos improve his condition for the betterment of himself and that of his family, there are various social work services and programs available to him. One of such services is client assessment. Notably, social workers undertake comprehensive client assessments in consideration of the client's issues of alcohol abuse. Social workers work with their clients in completing a comprehensive assessment to help in developing </w:t>
      </w:r>
      <w:r w:rsidRPr="007F64E0">
        <w:rPr>
          <w:rFonts w:ascii="Times New Roman" w:hAnsi="Times New Roman" w:cs="Times New Roman"/>
          <w:sz w:val="24"/>
          <w:szCs w:val="24"/>
        </w:rPr>
        <w:lastRenderedPageBreak/>
        <w:t>a service plan that could guide placement into suitable treatment programs</w:t>
      </w:r>
      <w:r w:rsidR="00C67544">
        <w:rPr>
          <w:rFonts w:ascii="Times New Roman" w:hAnsi="Times New Roman" w:cs="Times New Roman"/>
          <w:sz w:val="24"/>
          <w:szCs w:val="24"/>
        </w:rPr>
        <w:t xml:space="preserve"> (</w:t>
      </w:r>
      <w:r w:rsidR="00C67544">
        <w:rPr>
          <w:rFonts w:ascii="Times New Roman" w:eastAsia="Times New Roman" w:hAnsi="Times New Roman" w:cs="Times New Roman"/>
          <w:sz w:val="24"/>
          <w:szCs w:val="24"/>
        </w:rPr>
        <w:t>Greene</w:t>
      </w:r>
      <w:r w:rsidR="00C67544" w:rsidRPr="00C67544">
        <w:rPr>
          <w:rFonts w:ascii="Times New Roman" w:eastAsia="Times New Roman" w:hAnsi="Times New Roman" w:cs="Times New Roman"/>
          <w:sz w:val="24"/>
          <w:szCs w:val="24"/>
        </w:rPr>
        <w:t>&amp; Blitz</w:t>
      </w:r>
      <w:r w:rsidR="00C67544">
        <w:rPr>
          <w:rFonts w:ascii="Times New Roman" w:eastAsia="Times New Roman" w:hAnsi="Times New Roman" w:cs="Times New Roman"/>
          <w:sz w:val="24"/>
          <w:szCs w:val="24"/>
        </w:rPr>
        <w:t>, 2012)</w:t>
      </w:r>
      <w:r w:rsidRPr="007F64E0">
        <w:rPr>
          <w:rFonts w:ascii="Times New Roman" w:hAnsi="Times New Roman" w:cs="Times New Roman"/>
          <w:sz w:val="24"/>
          <w:szCs w:val="24"/>
        </w:rPr>
        <w:t>. After the assessment of clients, social workers may monitor warning signs in the client and provide suggestions on treatment courses. In addi</w:t>
      </w:r>
      <w:r w:rsidR="00C67544">
        <w:rPr>
          <w:rFonts w:ascii="Times New Roman" w:hAnsi="Times New Roman" w:cs="Times New Roman"/>
          <w:sz w:val="24"/>
          <w:szCs w:val="24"/>
        </w:rPr>
        <w:t>tion, social workers may help Mr</w:t>
      </w:r>
      <w:r w:rsidRPr="007F64E0">
        <w:rPr>
          <w:rFonts w:ascii="Times New Roman" w:hAnsi="Times New Roman" w:cs="Times New Roman"/>
          <w:sz w:val="24"/>
          <w:szCs w:val="24"/>
        </w:rPr>
        <w:t xml:space="preserve">. Tom through direct treatment. Notably, the social workers may provide counseling services to the client. Through alcohol counseling, the social workers guide and support the client in their quest for an alcohol-free life. Specifically, the social workers can offer essential information regarding alcoholism and deliberate the process of recovery, develop a structured as well as accurate treatment plan based on the needs of the client, help identify factors that trigger the client into drinking, provide recommendations for an effective recovery process and lasting soberness, assess the client regularly to monitor his progress, and provide emotional support to the client and encouragement during the recovery process. </w:t>
      </w:r>
    </w:p>
    <w:p w:rsid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Moreover, Mr. Ramos may not have the self-discipline to abstain from alcohol dependence. Therefore, social workers who work as counselors motivate the client towards his journey to alcohol abstinence. Motivation may also help the client seek support in adhering to the recovery interventions. The social workers should also create an effective working relationship with Mr. Ramos to see him through his commitment to an alcohol-free life, and in order to achieve this, they have to remain close and build trust and rapport with the client</w:t>
      </w:r>
      <w:r w:rsidR="00C67544">
        <w:rPr>
          <w:rFonts w:ascii="Times New Roman" w:hAnsi="Times New Roman" w:cs="Times New Roman"/>
          <w:sz w:val="24"/>
          <w:szCs w:val="24"/>
        </w:rPr>
        <w:t xml:space="preserve"> (</w:t>
      </w:r>
      <w:r w:rsidR="00C67544">
        <w:rPr>
          <w:rFonts w:ascii="Times New Roman" w:eastAsia="Times New Roman" w:hAnsi="Times New Roman" w:cs="Times New Roman"/>
          <w:sz w:val="24"/>
          <w:szCs w:val="24"/>
        </w:rPr>
        <w:t>Berzoff</w:t>
      </w:r>
      <w:r w:rsidR="00C67544" w:rsidRPr="00C67544">
        <w:rPr>
          <w:rFonts w:ascii="Times New Roman" w:eastAsia="Times New Roman" w:hAnsi="Times New Roman" w:cs="Times New Roman"/>
          <w:sz w:val="24"/>
          <w:szCs w:val="24"/>
        </w:rPr>
        <w:t>&amp; Kita</w:t>
      </w:r>
      <w:r w:rsidR="00C67544">
        <w:rPr>
          <w:rFonts w:ascii="Times New Roman" w:eastAsia="Times New Roman" w:hAnsi="Times New Roman" w:cs="Times New Roman"/>
          <w:sz w:val="24"/>
          <w:szCs w:val="24"/>
        </w:rPr>
        <w:t>, 2010)</w:t>
      </w:r>
      <w:r w:rsidRPr="007F64E0">
        <w:rPr>
          <w:rFonts w:ascii="Times New Roman" w:hAnsi="Times New Roman" w:cs="Times New Roman"/>
          <w:sz w:val="24"/>
          <w:szCs w:val="24"/>
        </w:rPr>
        <w:t xml:space="preserve">. Mr. Ramos is also at risk of depression due to her drinking disorder coupled with employment issues and strained family relationships. Therefore, it would also be essential for the social workers to enlighten the client on how to manage this situation.  This may include enlightening him on the essence of physical exercises. Essentially, physical exercises stimulate the pituitary gland to produce endorphins, which are hormones responsible for mood improvement and stress relief. Recreational programs may also be helpful to Mr. Ramos in </w:t>
      </w:r>
      <w:r w:rsidRPr="007F64E0">
        <w:rPr>
          <w:rFonts w:ascii="Times New Roman" w:hAnsi="Times New Roman" w:cs="Times New Roman"/>
          <w:sz w:val="24"/>
          <w:szCs w:val="24"/>
        </w:rPr>
        <w:lastRenderedPageBreak/>
        <w:t>improving his condition. Through the recreational program, Mr. Ramos can learn important activities, like physical exercises and coping skills that he can try at home to prevent relapse of alcoholic episodes.</w:t>
      </w: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Default="002F65ED" w:rsidP="002F65ED">
      <w:pPr>
        <w:spacing w:line="480" w:lineRule="auto"/>
        <w:jc w:val="center"/>
        <w:rPr>
          <w:rFonts w:ascii="Times New Roman" w:hAnsi="Times New Roman" w:cs="Times New Roman"/>
          <w:b/>
          <w:sz w:val="24"/>
          <w:szCs w:val="24"/>
        </w:rPr>
      </w:pPr>
    </w:p>
    <w:p w:rsidR="002F65ED" w:rsidRPr="002F65ED" w:rsidRDefault="00C67544" w:rsidP="002F65ED">
      <w:pPr>
        <w:spacing w:line="480" w:lineRule="auto"/>
        <w:jc w:val="center"/>
        <w:rPr>
          <w:rFonts w:ascii="Times New Roman" w:hAnsi="Times New Roman" w:cs="Times New Roman"/>
          <w:b/>
          <w:sz w:val="24"/>
          <w:szCs w:val="24"/>
        </w:rPr>
      </w:pPr>
      <w:bookmarkStart w:id="0" w:name="_GoBack"/>
      <w:bookmarkEnd w:id="0"/>
      <w:r w:rsidRPr="002F65ED">
        <w:rPr>
          <w:rFonts w:ascii="Times New Roman" w:hAnsi="Times New Roman" w:cs="Times New Roman"/>
          <w:b/>
          <w:sz w:val="24"/>
          <w:szCs w:val="24"/>
        </w:rPr>
        <w:lastRenderedPageBreak/>
        <w:t>References</w:t>
      </w:r>
    </w:p>
    <w:p w:rsidR="002F65ED" w:rsidRDefault="002F65ED" w:rsidP="002F65ED">
      <w:pPr>
        <w:spacing w:after="0" w:line="480" w:lineRule="auto"/>
        <w:ind w:left="720" w:hanging="720"/>
        <w:rPr>
          <w:rFonts w:ascii="Times New Roman" w:eastAsia="Times New Roman" w:hAnsi="Times New Roman" w:cs="Times New Roman"/>
          <w:sz w:val="24"/>
          <w:szCs w:val="24"/>
        </w:rPr>
      </w:pPr>
      <w:r w:rsidRPr="00C67544">
        <w:rPr>
          <w:rFonts w:ascii="Times New Roman" w:eastAsia="Times New Roman" w:hAnsi="Times New Roman" w:cs="Times New Roman"/>
          <w:sz w:val="24"/>
          <w:szCs w:val="24"/>
        </w:rPr>
        <w:t xml:space="preserve">Berzoff, J., &amp; Kita, E. (2010). Compassion fatigue and countertransference: Two different concepts. </w:t>
      </w:r>
      <w:r w:rsidRPr="00C67544">
        <w:rPr>
          <w:rFonts w:ascii="Times New Roman" w:eastAsia="Times New Roman" w:hAnsi="Times New Roman" w:cs="Times New Roman"/>
          <w:i/>
          <w:iCs/>
          <w:sz w:val="24"/>
          <w:szCs w:val="24"/>
        </w:rPr>
        <w:t>Clinical Social Work Journal</w:t>
      </w:r>
      <w:r w:rsidRPr="00C67544">
        <w:rPr>
          <w:rFonts w:ascii="Times New Roman" w:eastAsia="Times New Roman" w:hAnsi="Times New Roman" w:cs="Times New Roman"/>
          <w:sz w:val="24"/>
          <w:szCs w:val="24"/>
        </w:rPr>
        <w:t xml:space="preserve">, </w:t>
      </w:r>
      <w:r w:rsidRPr="00C67544">
        <w:rPr>
          <w:rFonts w:ascii="Times New Roman" w:eastAsia="Times New Roman" w:hAnsi="Times New Roman" w:cs="Times New Roman"/>
          <w:i/>
          <w:iCs/>
          <w:sz w:val="24"/>
          <w:szCs w:val="24"/>
        </w:rPr>
        <w:t>38</w:t>
      </w:r>
      <w:r w:rsidRPr="00C67544">
        <w:rPr>
          <w:rFonts w:ascii="Times New Roman" w:eastAsia="Times New Roman" w:hAnsi="Times New Roman" w:cs="Times New Roman"/>
          <w:sz w:val="24"/>
          <w:szCs w:val="24"/>
        </w:rPr>
        <w:t>(3), 341-349.</w:t>
      </w:r>
    </w:p>
    <w:p w:rsidR="002F65ED" w:rsidRDefault="002F65ED" w:rsidP="002F65ED">
      <w:pPr>
        <w:spacing w:after="0" w:line="480" w:lineRule="auto"/>
        <w:ind w:left="720" w:hanging="720"/>
        <w:rPr>
          <w:rFonts w:ascii="Times New Roman" w:eastAsia="Times New Roman" w:hAnsi="Times New Roman" w:cs="Times New Roman"/>
          <w:sz w:val="24"/>
          <w:szCs w:val="24"/>
        </w:rPr>
      </w:pPr>
      <w:r w:rsidRPr="002F65ED">
        <w:rPr>
          <w:rFonts w:ascii="Times New Roman" w:eastAsia="Times New Roman" w:hAnsi="Times New Roman" w:cs="Times New Roman"/>
          <w:sz w:val="24"/>
          <w:szCs w:val="24"/>
        </w:rPr>
        <w:t xml:space="preserve">Cotter, P., Hollwey, S., &amp; Carr, A. (2017). Working with persons with an intellectual disability: the transferential process between therapist and client and the systems they inhabit. </w:t>
      </w:r>
      <w:r w:rsidRPr="002F65ED">
        <w:rPr>
          <w:rFonts w:ascii="Times New Roman" w:eastAsia="Times New Roman" w:hAnsi="Times New Roman" w:cs="Times New Roman"/>
          <w:i/>
          <w:iCs/>
          <w:sz w:val="24"/>
          <w:szCs w:val="24"/>
        </w:rPr>
        <w:t>Tizard learning disability review</w:t>
      </w:r>
      <w:r w:rsidRPr="002F65ED">
        <w:rPr>
          <w:rFonts w:ascii="Times New Roman" w:eastAsia="Times New Roman" w:hAnsi="Times New Roman" w:cs="Times New Roman"/>
          <w:sz w:val="24"/>
          <w:szCs w:val="24"/>
        </w:rPr>
        <w:t>.</w:t>
      </w:r>
    </w:p>
    <w:p w:rsidR="002F65ED" w:rsidRDefault="002F65ED" w:rsidP="002F65ED">
      <w:pPr>
        <w:spacing w:after="0" w:line="480" w:lineRule="auto"/>
        <w:ind w:left="720" w:hanging="720"/>
        <w:rPr>
          <w:rFonts w:ascii="Times New Roman" w:eastAsia="Times New Roman" w:hAnsi="Times New Roman" w:cs="Times New Roman"/>
          <w:sz w:val="24"/>
          <w:szCs w:val="24"/>
        </w:rPr>
      </w:pPr>
      <w:r w:rsidRPr="00C67544">
        <w:rPr>
          <w:rFonts w:ascii="Times New Roman" w:eastAsia="Times New Roman" w:hAnsi="Times New Roman" w:cs="Times New Roman"/>
          <w:sz w:val="24"/>
          <w:szCs w:val="24"/>
        </w:rPr>
        <w:t xml:space="preserve">Greene, M. P., &amp; Blitz, L. V. (2012). The elephant is not pink: Talking about White, Black, and Brown to achieve excellence in clinical practice. </w:t>
      </w:r>
      <w:r w:rsidRPr="00C67544">
        <w:rPr>
          <w:rFonts w:ascii="Times New Roman" w:eastAsia="Times New Roman" w:hAnsi="Times New Roman" w:cs="Times New Roman"/>
          <w:i/>
          <w:iCs/>
          <w:sz w:val="24"/>
          <w:szCs w:val="24"/>
        </w:rPr>
        <w:t>Clinical Social Work Journal</w:t>
      </w:r>
      <w:r w:rsidRPr="00C67544">
        <w:rPr>
          <w:rFonts w:ascii="Times New Roman" w:eastAsia="Times New Roman" w:hAnsi="Times New Roman" w:cs="Times New Roman"/>
          <w:sz w:val="24"/>
          <w:szCs w:val="24"/>
        </w:rPr>
        <w:t xml:space="preserve">, </w:t>
      </w:r>
      <w:r w:rsidRPr="00C67544">
        <w:rPr>
          <w:rFonts w:ascii="Times New Roman" w:eastAsia="Times New Roman" w:hAnsi="Times New Roman" w:cs="Times New Roman"/>
          <w:i/>
          <w:iCs/>
          <w:sz w:val="24"/>
          <w:szCs w:val="24"/>
        </w:rPr>
        <w:t>40</w:t>
      </w:r>
      <w:r w:rsidRPr="00C67544">
        <w:rPr>
          <w:rFonts w:ascii="Times New Roman" w:eastAsia="Times New Roman" w:hAnsi="Times New Roman" w:cs="Times New Roman"/>
          <w:sz w:val="24"/>
          <w:szCs w:val="24"/>
        </w:rPr>
        <w:t>(2), 203-212.</w:t>
      </w:r>
    </w:p>
    <w:p w:rsidR="002F65ED" w:rsidRDefault="002F65ED" w:rsidP="002F65ED">
      <w:pPr>
        <w:spacing w:after="0" w:line="480" w:lineRule="auto"/>
        <w:ind w:left="720" w:hanging="720"/>
        <w:rPr>
          <w:rFonts w:ascii="Times New Roman" w:eastAsia="Times New Roman" w:hAnsi="Times New Roman" w:cs="Times New Roman"/>
          <w:bCs/>
          <w:sz w:val="24"/>
          <w:szCs w:val="24"/>
        </w:rPr>
      </w:pPr>
      <w:r w:rsidRPr="009268EF">
        <w:rPr>
          <w:rFonts w:ascii="Times New Roman" w:hAnsi="Times New Roman" w:cs="Times New Roman"/>
          <w:sz w:val="24"/>
          <w:szCs w:val="24"/>
        </w:rPr>
        <w:t>Hebrew Educational Society</w:t>
      </w:r>
      <w:r>
        <w:rPr>
          <w:rFonts w:ascii="Times New Roman" w:hAnsi="Times New Roman" w:cs="Times New Roman"/>
          <w:sz w:val="24"/>
          <w:szCs w:val="24"/>
        </w:rPr>
        <w:t>. (2021</w:t>
      </w:r>
      <w:r w:rsidRPr="00C67544">
        <w:rPr>
          <w:rFonts w:ascii="Times New Roman" w:hAnsi="Times New Roman" w:cs="Times New Roman"/>
          <w:sz w:val="24"/>
          <w:szCs w:val="24"/>
        </w:rPr>
        <w:t xml:space="preserve">). About Us: </w:t>
      </w:r>
      <w:r>
        <w:rPr>
          <w:rFonts w:ascii="Times New Roman" w:eastAsia="Times New Roman" w:hAnsi="Times New Roman" w:cs="Times New Roman"/>
          <w:bCs/>
          <w:sz w:val="24"/>
          <w:szCs w:val="24"/>
        </w:rPr>
        <w:t>Where There is a Need w</w:t>
      </w:r>
      <w:r w:rsidRPr="00C67544">
        <w:rPr>
          <w:rFonts w:ascii="Times New Roman" w:eastAsia="Times New Roman" w:hAnsi="Times New Roman" w:cs="Times New Roman"/>
          <w:bCs/>
          <w:sz w:val="24"/>
          <w:szCs w:val="24"/>
        </w:rPr>
        <w:t>e Stand Ready to</w:t>
      </w:r>
      <w:r>
        <w:rPr>
          <w:rFonts w:ascii="Times New Roman" w:eastAsia="Times New Roman" w:hAnsi="Times New Roman" w:cs="Times New Roman"/>
          <w:bCs/>
          <w:sz w:val="24"/>
          <w:szCs w:val="24"/>
        </w:rPr>
        <w:t xml:space="preserve"> Serve. Retrieved f</w:t>
      </w:r>
      <w:r w:rsidRPr="00C67544">
        <w:rPr>
          <w:rFonts w:ascii="Times New Roman" w:eastAsia="Times New Roman" w:hAnsi="Times New Roman" w:cs="Times New Roman"/>
          <w:bCs/>
          <w:sz w:val="24"/>
          <w:szCs w:val="24"/>
        </w:rPr>
        <w:t>rom</w:t>
      </w:r>
      <w:hyperlink r:id="rId6" w:history="1">
        <w:r w:rsidRPr="00664E10">
          <w:rPr>
            <w:rStyle w:val="Hyperlink"/>
            <w:rFonts w:ascii="Times New Roman" w:eastAsia="Times New Roman" w:hAnsi="Times New Roman" w:cs="Times New Roman"/>
            <w:bCs/>
            <w:sz w:val="24"/>
            <w:szCs w:val="24"/>
          </w:rPr>
          <w:t>https://www.thehes.org/about-us/</w:t>
        </w:r>
      </w:hyperlink>
    </w:p>
    <w:p w:rsidR="002F65ED" w:rsidRDefault="002F65ED" w:rsidP="002F65ED">
      <w:pPr>
        <w:spacing w:after="0" w:line="480" w:lineRule="auto"/>
        <w:ind w:left="720" w:hanging="720"/>
        <w:rPr>
          <w:rFonts w:ascii="Times New Roman" w:eastAsia="Times New Roman" w:hAnsi="Times New Roman" w:cs="Times New Roman"/>
          <w:sz w:val="24"/>
          <w:szCs w:val="24"/>
        </w:rPr>
      </w:pPr>
      <w:r w:rsidRPr="002F65ED">
        <w:rPr>
          <w:rFonts w:ascii="Times New Roman" w:eastAsia="Times New Roman" w:hAnsi="Times New Roman" w:cs="Times New Roman"/>
          <w:sz w:val="24"/>
          <w:szCs w:val="24"/>
        </w:rPr>
        <w:t xml:space="preserve">Kim, H., Moon, J. Y., Mashour, G. A., &amp; Lee, U. (2018). Mechanisms of hysteresis in human brain networks during transitions of consciousness and unconsciousness: Theoretical principles and empirical evidence. </w:t>
      </w:r>
      <w:r w:rsidRPr="002F65ED">
        <w:rPr>
          <w:rFonts w:ascii="Times New Roman" w:eastAsia="Times New Roman" w:hAnsi="Times New Roman" w:cs="Times New Roman"/>
          <w:i/>
          <w:iCs/>
          <w:sz w:val="24"/>
          <w:szCs w:val="24"/>
        </w:rPr>
        <w:t>PLoS computational biology</w:t>
      </w:r>
      <w:r w:rsidRPr="002F65ED">
        <w:rPr>
          <w:rFonts w:ascii="Times New Roman" w:eastAsia="Times New Roman" w:hAnsi="Times New Roman" w:cs="Times New Roman"/>
          <w:sz w:val="24"/>
          <w:szCs w:val="24"/>
        </w:rPr>
        <w:t xml:space="preserve">, </w:t>
      </w:r>
      <w:r w:rsidRPr="002F65ED">
        <w:rPr>
          <w:rFonts w:ascii="Times New Roman" w:eastAsia="Times New Roman" w:hAnsi="Times New Roman" w:cs="Times New Roman"/>
          <w:i/>
          <w:iCs/>
          <w:sz w:val="24"/>
          <w:szCs w:val="24"/>
        </w:rPr>
        <w:t>14</w:t>
      </w:r>
      <w:r w:rsidRPr="002F65ED">
        <w:rPr>
          <w:rFonts w:ascii="Times New Roman" w:eastAsia="Times New Roman" w:hAnsi="Times New Roman" w:cs="Times New Roman"/>
          <w:sz w:val="24"/>
          <w:szCs w:val="24"/>
        </w:rPr>
        <w:t>(8), e1006424.</w:t>
      </w:r>
    </w:p>
    <w:p w:rsidR="002F65ED" w:rsidRDefault="002F65ED" w:rsidP="002F65ED">
      <w:pPr>
        <w:spacing w:after="0" w:line="480" w:lineRule="auto"/>
        <w:ind w:left="720" w:hanging="720"/>
        <w:rPr>
          <w:rFonts w:ascii="Times New Roman" w:eastAsia="Times New Roman" w:hAnsi="Times New Roman" w:cs="Times New Roman"/>
          <w:sz w:val="24"/>
          <w:szCs w:val="24"/>
        </w:rPr>
      </w:pPr>
      <w:r w:rsidRPr="002F65ED">
        <w:rPr>
          <w:rFonts w:ascii="Times New Roman" w:eastAsia="Times New Roman" w:hAnsi="Times New Roman" w:cs="Times New Roman"/>
          <w:sz w:val="24"/>
          <w:szCs w:val="24"/>
        </w:rPr>
        <w:t xml:space="preserve">Maxwell, M., Hibberd, C., Aitchison, P., Calveley, E., Pratt, R., Dougall, N., ...&amp; Cameron, I. (2018). The patient centred assessment method for improving nurse-led biopsychosocial assessment of patients with long-term conditions: a feasibility RCT. </w:t>
      </w:r>
      <w:r w:rsidRPr="002F65ED">
        <w:rPr>
          <w:rFonts w:ascii="Times New Roman" w:eastAsia="Times New Roman" w:hAnsi="Times New Roman" w:cs="Times New Roman"/>
          <w:i/>
          <w:iCs/>
          <w:sz w:val="24"/>
          <w:szCs w:val="24"/>
        </w:rPr>
        <w:t>Health Services and Delivery Research</w:t>
      </w:r>
      <w:r w:rsidRPr="002F65ED">
        <w:rPr>
          <w:rFonts w:ascii="Times New Roman" w:eastAsia="Times New Roman" w:hAnsi="Times New Roman" w:cs="Times New Roman"/>
          <w:sz w:val="24"/>
          <w:szCs w:val="24"/>
        </w:rPr>
        <w:t xml:space="preserve">, </w:t>
      </w:r>
      <w:r w:rsidRPr="002F65ED">
        <w:rPr>
          <w:rFonts w:ascii="Times New Roman" w:eastAsia="Times New Roman" w:hAnsi="Times New Roman" w:cs="Times New Roman"/>
          <w:i/>
          <w:iCs/>
          <w:sz w:val="24"/>
          <w:szCs w:val="24"/>
        </w:rPr>
        <w:t>6</w:t>
      </w:r>
      <w:r w:rsidRPr="002F65ED">
        <w:rPr>
          <w:rFonts w:ascii="Times New Roman" w:eastAsia="Times New Roman" w:hAnsi="Times New Roman" w:cs="Times New Roman"/>
          <w:sz w:val="24"/>
          <w:szCs w:val="24"/>
        </w:rPr>
        <w:t>(4), 1-119.</w:t>
      </w:r>
    </w:p>
    <w:p w:rsidR="002F65ED" w:rsidRPr="002F65ED" w:rsidRDefault="002F65ED" w:rsidP="002F65ED">
      <w:pPr>
        <w:spacing w:after="0" w:line="480" w:lineRule="auto"/>
        <w:ind w:left="720" w:hanging="720"/>
        <w:rPr>
          <w:rFonts w:ascii="Times New Roman" w:eastAsia="Times New Roman" w:hAnsi="Times New Roman" w:cs="Times New Roman"/>
          <w:sz w:val="24"/>
          <w:szCs w:val="24"/>
        </w:rPr>
      </w:pPr>
      <w:r w:rsidRPr="002F65ED">
        <w:rPr>
          <w:rFonts w:ascii="Times New Roman" w:eastAsia="Times New Roman" w:hAnsi="Times New Roman" w:cs="Times New Roman"/>
          <w:sz w:val="24"/>
          <w:szCs w:val="24"/>
        </w:rPr>
        <w:t>Rachdaoui, N., &amp; Sarkar, D. K. (2017).Pathophysiology of the effects of alcohol abuse on the endocrine system.</w:t>
      </w:r>
      <w:r w:rsidRPr="002F65ED">
        <w:rPr>
          <w:rFonts w:ascii="Times New Roman" w:eastAsia="Times New Roman" w:hAnsi="Times New Roman" w:cs="Times New Roman"/>
          <w:i/>
          <w:iCs/>
          <w:sz w:val="24"/>
          <w:szCs w:val="24"/>
        </w:rPr>
        <w:t>Alcohol research: current reviews</w:t>
      </w:r>
      <w:r w:rsidRPr="002F65ED">
        <w:rPr>
          <w:rFonts w:ascii="Times New Roman" w:eastAsia="Times New Roman" w:hAnsi="Times New Roman" w:cs="Times New Roman"/>
          <w:sz w:val="24"/>
          <w:szCs w:val="24"/>
        </w:rPr>
        <w:t xml:space="preserve">, </w:t>
      </w:r>
      <w:r w:rsidRPr="002F65ED">
        <w:rPr>
          <w:rFonts w:ascii="Times New Roman" w:eastAsia="Times New Roman" w:hAnsi="Times New Roman" w:cs="Times New Roman"/>
          <w:i/>
          <w:iCs/>
          <w:sz w:val="24"/>
          <w:szCs w:val="24"/>
        </w:rPr>
        <w:t>38</w:t>
      </w:r>
      <w:r w:rsidRPr="002F65ED">
        <w:rPr>
          <w:rFonts w:ascii="Times New Roman" w:eastAsia="Times New Roman" w:hAnsi="Times New Roman" w:cs="Times New Roman"/>
          <w:sz w:val="24"/>
          <w:szCs w:val="24"/>
        </w:rPr>
        <w:t>(2), 255.</w:t>
      </w:r>
    </w:p>
    <w:sectPr w:rsidR="002F65ED" w:rsidRPr="002F65ED" w:rsidSect="002F65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FD7" w:rsidRDefault="00372FD7" w:rsidP="002F65ED">
      <w:pPr>
        <w:spacing w:after="0" w:line="240" w:lineRule="auto"/>
      </w:pPr>
      <w:r>
        <w:separator/>
      </w:r>
    </w:p>
  </w:endnote>
  <w:endnote w:type="continuationSeparator" w:id="1">
    <w:p w:rsidR="00372FD7" w:rsidRDefault="00372FD7" w:rsidP="002F6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FD7" w:rsidRDefault="00372FD7" w:rsidP="002F65ED">
      <w:pPr>
        <w:spacing w:after="0" w:line="240" w:lineRule="auto"/>
      </w:pPr>
      <w:r>
        <w:separator/>
      </w:r>
    </w:p>
  </w:footnote>
  <w:footnote w:type="continuationSeparator" w:id="1">
    <w:p w:rsidR="00372FD7" w:rsidRDefault="00372FD7" w:rsidP="002F65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5ED" w:rsidRPr="002F65ED" w:rsidRDefault="002F65ED">
    <w:pPr>
      <w:pStyle w:val="Header"/>
      <w:rPr>
        <w:rFonts w:ascii="Times New Roman" w:hAnsi="Times New Roman" w:cs="Times New Roman"/>
        <w:sz w:val="24"/>
        <w:szCs w:val="24"/>
      </w:rPr>
    </w:pPr>
    <w:r>
      <w:tab/>
    </w:r>
    <w:r>
      <w:tab/>
    </w:r>
    <w:r w:rsidR="00693348" w:rsidRPr="002F65ED">
      <w:rPr>
        <w:rFonts w:ascii="Times New Roman" w:hAnsi="Times New Roman" w:cs="Times New Roman"/>
        <w:sz w:val="24"/>
        <w:szCs w:val="24"/>
      </w:rPr>
      <w:fldChar w:fldCharType="begin"/>
    </w:r>
    <w:r w:rsidRPr="002F65ED">
      <w:rPr>
        <w:rFonts w:ascii="Times New Roman" w:hAnsi="Times New Roman" w:cs="Times New Roman"/>
        <w:sz w:val="24"/>
        <w:szCs w:val="24"/>
      </w:rPr>
      <w:instrText xml:space="preserve"> PAGE   \* MERGEFORMAT </w:instrText>
    </w:r>
    <w:r w:rsidR="00693348" w:rsidRPr="002F65ED">
      <w:rPr>
        <w:rFonts w:ascii="Times New Roman" w:hAnsi="Times New Roman" w:cs="Times New Roman"/>
        <w:sz w:val="24"/>
        <w:szCs w:val="24"/>
      </w:rPr>
      <w:fldChar w:fldCharType="separate"/>
    </w:r>
    <w:r w:rsidR="00A5779B">
      <w:rPr>
        <w:rFonts w:ascii="Times New Roman" w:hAnsi="Times New Roman" w:cs="Times New Roman"/>
        <w:noProof/>
        <w:sz w:val="24"/>
        <w:szCs w:val="24"/>
      </w:rPr>
      <w:t>9</w:t>
    </w:r>
    <w:r w:rsidR="00693348" w:rsidRPr="002F65ED">
      <w:rPr>
        <w:rFonts w:ascii="Times New Roman" w:hAnsi="Times New Roman" w:cs="Times New Roman"/>
        <w:noProof/>
        <w:sz w:val="24"/>
        <w:szCs w:val="24"/>
      </w:rPr>
      <w:fldChar w:fldCharType="end"/>
    </w:r>
  </w:p>
  <w:p w:rsidR="002F65ED" w:rsidRDefault="002F65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5ED" w:rsidRPr="002F65ED" w:rsidRDefault="002F65ED">
    <w:pPr>
      <w:pStyle w:val="Header"/>
      <w:rPr>
        <w:rFonts w:ascii="Times New Roman" w:hAnsi="Times New Roman" w:cs="Times New Roman"/>
        <w:sz w:val="24"/>
        <w:szCs w:val="24"/>
      </w:rPr>
    </w:pPr>
    <w:r>
      <w:tab/>
    </w:r>
    <w:r>
      <w:tab/>
    </w:r>
    <w:r w:rsidR="00693348" w:rsidRPr="002F65ED">
      <w:rPr>
        <w:rFonts w:ascii="Times New Roman" w:hAnsi="Times New Roman" w:cs="Times New Roman"/>
        <w:sz w:val="24"/>
        <w:szCs w:val="24"/>
      </w:rPr>
      <w:fldChar w:fldCharType="begin"/>
    </w:r>
    <w:r w:rsidRPr="002F65ED">
      <w:rPr>
        <w:rFonts w:ascii="Times New Roman" w:hAnsi="Times New Roman" w:cs="Times New Roman"/>
        <w:sz w:val="24"/>
        <w:szCs w:val="24"/>
      </w:rPr>
      <w:instrText xml:space="preserve"> PAGE   \* MERGEFORMAT </w:instrText>
    </w:r>
    <w:r w:rsidR="00693348" w:rsidRPr="002F65ED">
      <w:rPr>
        <w:rFonts w:ascii="Times New Roman" w:hAnsi="Times New Roman" w:cs="Times New Roman"/>
        <w:sz w:val="24"/>
        <w:szCs w:val="24"/>
      </w:rPr>
      <w:fldChar w:fldCharType="separate"/>
    </w:r>
    <w:r w:rsidR="00A5779B">
      <w:rPr>
        <w:rFonts w:ascii="Times New Roman" w:hAnsi="Times New Roman" w:cs="Times New Roman"/>
        <w:noProof/>
        <w:sz w:val="24"/>
        <w:szCs w:val="24"/>
      </w:rPr>
      <w:t>1</w:t>
    </w:r>
    <w:r w:rsidR="00693348" w:rsidRPr="002F65E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493E"/>
    <w:rsid w:val="0005659E"/>
    <w:rsid w:val="00094F1C"/>
    <w:rsid w:val="00102646"/>
    <w:rsid w:val="00206FAE"/>
    <w:rsid w:val="002F65ED"/>
    <w:rsid w:val="00372FD7"/>
    <w:rsid w:val="004716CA"/>
    <w:rsid w:val="004A047F"/>
    <w:rsid w:val="004D1698"/>
    <w:rsid w:val="00516AF1"/>
    <w:rsid w:val="00530074"/>
    <w:rsid w:val="0056079C"/>
    <w:rsid w:val="005B1101"/>
    <w:rsid w:val="005B6DF8"/>
    <w:rsid w:val="005F34F3"/>
    <w:rsid w:val="006350A6"/>
    <w:rsid w:val="00651712"/>
    <w:rsid w:val="00662F3C"/>
    <w:rsid w:val="00680A3B"/>
    <w:rsid w:val="00690515"/>
    <w:rsid w:val="00693348"/>
    <w:rsid w:val="006D01CA"/>
    <w:rsid w:val="006F30AF"/>
    <w:rsid w:val="00775699"/>
    <w:rsid w:val="007D2C1D"/>
    <w:rsid w:val="007F64E0"/>
    <w:rsid w:val="00897091"/>
    <w:rsid w:val="008C564C"/>
    <w:rsid w:val="008E1A75"/>
    <w:rsid w:val="009323FC"/>
    <w:rsid w:val="00A1493E"/>
    <w:rsid w:val="00A34700"/>
    <w:rsid w:val="00A5779B"/>
    <w:rsid w:val="00AE08FA"/>
    <w:rsid w:val="00BC3CB2"/>
    <w:rsid w:val="00BE298C"/>
    <w:rsid w:val="00C17C32"/>
    <w:rsid w:val="00C6247A"/>
    <w:rsid w:val="00C67544"/>
    <w:rsid w:val="00C74813"/>
    <w:rsid w:val="00CC1867"/>
    <w:rsid w:val="00CD78B7"/>
    <w:rsid w:val="00D3451A"/>
    <w:rsid w:val="00D476D4"/>
    <w:rsid w:val="00D558A9"/>
    <w:rsid w:val="00DE5254"/>
    <w:rsid w:val="00E374AD"/>
    <w:rsid w:val="00E56E03"/>
    <w:rsid w:val="00EC4C71"/>
    <w:rsid w:val="00F02B5A"/>
    <w:rsid w:val="00F1079F"/>
    <w:rsid w:val="00F70474"/>
    <w:rsid w:val="00FC73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48"/>
  </w:style>
  <w:style w:type="paragraph" w:styleId="Heading2">
    <w:name w:val="heading 2"/>
    <w:basedOn w:val="Normal"/>
    <w:link w:val="Heading2Char"/>
    <w:uiPriority w:val="9"/>
    <w:qFormat/>
    <w:rsid w:val="00C67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75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5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7544"/>
    <w:rPr>
      <w:rFonts w:ascii="Times New Roman" w:eastAsia="Times New Roman" w:hAnsi="Times New Roman" w:cs="Times New Roman"/>
      <w:b/>
      <w:bCs/>
      <w:sz w:val="27"/>
      <w:szCs w:val="27"/>
    </w:rPr>
  </w:style>
  <w:style w:type="character" w:styleId="Strong">
    <w:name w:val="Strong"/>
    <w:basedOn w:val="DefaultParagraphFont"/>
    <w:uiPriority w:val="22"/>
    <w:qFormat/>
    <w:rsid w:val="00C67544"/>
    <w:rPr>
      <w:b/>
      <w:bCs/>
    </w:rPr>
  </w:style>
  <w:style w:type="character" w:styleId="Hyperlink">
    <w:name w:val="Hyperlink"/>
    <w:basedOn w:val="DefaultParagraphFont"/>
    <w:uiPriority w:val="99"/>
    <w:unhideWhenUsed/>
    <w:rsid w:val="00C67544"/>
    <w:rPr>
      <w:color w:val="0000FF" w:themeColor="hyperlink"/>
      <w:u w:val="single"/>
    </w:rPr>
  </w:style>
  <w:style w:type="paragraph" w:styleId="Header">
    <w:name w:val="header"/>
    <w:basedOn w:val="Normal"/>
    <w:link w:val="HeaderChar"/>
    <w:uiPriority w:val="99"/>
    <w:unhideWhenUsed/>
    <w:rsid w:val="002F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ED"/>
  </w:style>
  <w:style w:type="paragraph" w:styleId="Footer">
    <w:name w:val="footer"/>
    <w:basedOn w:val="Normal"/>
    <w:link w:val="FooterChar"/>
    <w:uiPriority w:val="99"/>
    <w:unhideWhenUsed/>
    <w:rsid w:val="002F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ED"/>
  </w:style>
  <w:style w:type="paragraph" w:styleId="BalloonText">
    <w:name w:val="Balloon Text"/>
    <w:basedOn w:val="Normal"/>
    <w:link w:val="BalloonTextChar"/>
    <w:uiPriority w:val="99"/>
    <w:semiHidden/>
    <w:unhideWhenUsed/>
    <w:rsid w:val="002F6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7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75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5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7544"/>
    <w:rPr>
      <w:rFonts w:ascii="Times New Roman" w:eastAsia="Times New Roman" w:hAnsi="Times New Roman" w:cs="Times New Roman"/>
      <w:b/>
      <w:bCs/>
      <w:sz w:val="27"/>
      <w:szCs w:val="27"/>
    </w:rPr>
  </w:style>
  <w:style w:type="character" w:styleId="Strong">
    <w:name w:val="Strong"/>
    <w:basedOn w:val="DefaultParagraphFont"/>
    <w:uiPriority w:val="22"/>
    <w:qFormat/>
    <w:rsid w:val="00C67544"/>
    <w:rPr>
      <w:b/>
      <w:bCs/>
    </w:rPr>
  </w:style>
  <w:style w:type="character" w:styleId="Hyperlink">
    <w:name w:val="Hyperlink"/>
    <w:basedOn w:val="DefaultParagraphFont"/>
    <w:uiPriority w:val="99"/>
    <w:unhideWhenUsed/>
    <w:rsid w:val="00C67544"/>
    <w:rPr>
      <w:color w:val="0000FF" w:themeColor="hyperlink"/>
      <w:u w:val="single"/>
    </w:rPr>
  </w:style>
  <w:style w:type="paragraph" w:styleId="Header">
    <w:name w:val="header"/>
    <w:basedOn w:val="Normal"/>
    <w:link w:val="HeaderChar"/>
    <w:uiPriority w:val="99"/>
    <w:unhideWhenUsed/>
    <w:rsid w:val="002F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ED"/>
  </w:style>
  <w:style w:type="paragraph" w:styleId="Footer">
    <w:name w:val="footer"/>
    <w:basedOn w:val="Normal"/>
    <w:link w:val="FooterChar"/>
    <w:uiPriority w:val="99"/>
    <w:unhideWhenUsed/>
    <w:rsid w:val="002F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ED"/>
  </w:style>
  <w:style w:type="paragraph" w:styleId="BalloonText">
    <w:name w:val="Balloon Text"/>
    <w:basedOn w:val="Normal"/>
    <w:link w:val="BalloonTextChar"/>
    <w:uiPriority w:val="99"/>
    <w:semiHidden/>
    <w:unhideWhenUsed/>
    <w:rsid w:val="002F6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467287">
      <w:bodyDiv w:val="1"/>
      <w:marLeft w:val="0"/>
      <w:marRight w:val="0"/>
      <w:marTop w:val="0"/>
      <w:marBottom w:val="0"/>
      <w:divBdr>
        <w:top w:val="none" w:sz="0" w:space="0" w:color="auto"/>
        <w:left w:val="none" w:sz="0" w:space="0" w:color="auto"/>
        <w:bottom w:val="none" w:sz="0" w:space="0" w:color="auto"/>
        <w:right w:val="none" w:sz="0" w:space="0" w:color="auto"/>
      </w:divBdr>
      <w:divsChild>
        <w:div w:id="441844136">
          <w:marLeft w:val="0"/>
          <w:marRight w:val="0"/>
          <w:marTop w:val="0"/>
          <w:marBottom w:val="0"/>
          <w:divBdr>
            <w:top w:val="none" w:sz="0" w:space="0" w:color="auto"/>
            <w:left w:val="none" w:sz="0" w:space="0" w:color="auto"/>
            <w:bottom w:val="none" w:sz="0" w:space="0" w:color="auto"/>
            <w:right w:val="none" w:sz="0" w:space="0" w:color="auto"/>
          </w:divBdr>
        </w:div>
      </w:divsChild>
    </w:div>
    <w:div w:id="513498679">
      <w:bodyDiv w:val="1"/>
      <w:marLeft w:val="0"/>
      <w:marRight w:val="0"/>
      <w:marTop w:val="0"/>
      <w:marBottom w:val="0"/>
      <w:divBdr>
        <w:top w:val="none" w:sz="0" w:space="0" w:color="auto"/>
        <w:left w:val="none" w:sz="0" w:space="0" w:color="auto"/>
        <w:bottom w:val="none" w:sz="0" w:space="0" w:color="auto"/>
        <w:right w:val="none" w:sz="0" w:space="0" w:color="auto"/>
      </w:divBdr>
      <w:divsChild>
        <w:div w:id="884559178">
          <w:marLeft w:val="0"/>
          <w:marRight w:val="0"/>
          <w:marTop w:val="0"/>
          <w:marBottom w:val="0"/>
          <w:divBdr>
            <w:top w:val="none" w:sz="0" w:space="0" w:color="auto"/>
            <w:left w:val="none" w:sz="0" w:space="0" w:color="auto"/>
            <w:bottom w:val="none" w:sz="0" w:space="0" w:color="auto"/>
            <w:right w:val="none" w:sz="0" w:space="0" w:color="auto"/>
          </w:divBdr>
        </w:div>
      </w:divsChild>
    </w:div>
    <w:div w:id="598678122">
      <w:bodyDiv w:val="1"/>
      <w:marLeft w:val="0"/>
      <w:marRight w:val="0"/>
      <w:marTop w:val="0"/>
      <w:marBottom w:val="0"/>
      <w:divBdr>
        <w:top w:val="none" w:sz="0" w:space="0" w:color="auto"/>
        <w:left w:val="none" w:sz="0" w:space="0" w:color="auto"/>
        <w:bottom w:val="none" w:sz="0" w:space="0" w:color="auto"/>
        <w:right w:val="none" w:sz="0" w:space="0" w:color="auto"/>
      </w:divBdr>
      <w:divsChild>
        <w:div w:id="1105345237">
          <w:marLeft w:val="0"/>
          <w:marRight w:val="0"/>
          <w:marTop w:val="0"/>
          <w:marBottom w:val="0"/>
          <w:divBdr>
            <w:top w:val="none" w:sz="0" w:space="0" w:color="auto"/>
            <w:left w:val="none" w:sz="0" w:space="0" w:color="auto"/>
            <w:bottom w:val="none" w:sz="0" w:space="0" w:color="auto"/>
            <w:right w:val="none" w:sz="0" w:space="0" w:color="auto"/>
          </w:divBdr>
        </w:div>
      </w:divsChild>
    </w:div>
    <w:div w:id="1654337060">
      <w:bodyDiv w:val="1"/>
      <w:marLeft w:val="0"/>
      <w:marRight w:val="0"/>
      <w:marTop w:val="0"/>
      <w:marBottom w:val="0"/>
      <w:divBdr>
        <w:top w:val="none" w:sz="0" w:space="0" w:color="auto"/>
        <w:left w:val="none" w:sz="0" w:space="0" w:color="auto"/>
        <w:bottom w:val="none" w:sz="0" w:space="0" w:color="auto"/>
        <w:right w:val="none" w:sz="0" w:space="0" w:color="auto"/>
      </w:divBdr>
      <w:divsChild>
        <w:div w:id="248656995">
          <w:marLeft w:val="0"/>
          <w:marRight w:val="0"/>
          <w:marTop w:val="0"/>
          <w:marBottom w:val="0"/>
          <w:divBdr>
            <w:top w:val="none" w:sz="0" w:space="0" w:color="auto"/>
            <w:left w:val="none" w:sz="0" w:space="0" w:color="auto"/>
            <w:bottom w:val="none" w:sz="0" w:space="0" w:color="auto"/>
            <w:right w:val="none" w:sz="0" w:space="0" w:color="auto"/>
          </w:divBdr>
        </w:div>
      </w:divsChild>
    </w:div>
    <w:div w:id="1872062589">
      <w:bodyDiv w:val="1"/>
      <w:marLeft w:val="0"/>
      <w:marRight w:val="0"/>
      <w:marTop w:val="0"/>
      <w:marBottom w:val="0"/>
      <w:divBdr>
        <w:top w:val="none" w:sz="0" w:space="0" w:color="auto"/>
        <w:left w:val="none" w:sz="0" w:space="0" w:color="auto"/>
        <w:bottom w:val="none" w:sz="0" w:space="0" w:color="auto"/>
        <w:right w:val="none" w:sz="0" w:space="0" w:color="auto"/>
      </w:divBdr>
      <w:divsChild>
        <w:div w:id="2055232501">
          <w:marLeft w:val="0"/>
          <w:marRight w:val="0"/>
          <w:marTop w:val="0"/>
          <w:marBottom w:val="0"/>
          <w:divBdr>
            <w:top w:val="none" w:sz="0" w:space="0" w:color="auto"/>
            <w:left w:val="none" w:sz="0" w:space="0" w:color="auto"/>
            <w:bottom w:val="none" w:sz="0" w:space="0" w:color="auto"/>
            <w:right w:val="none" w:sz="0" w:space="0" w:color="auto"/>
          </w:divBdr>
        </w:div>
      </w:divsChild>
    </w:div>
    <w:div w:id="1991901901">
      <w:bodyDiv w:val="1"/>
      <w:marLeft w:val="0"/>
      <w:marRight w:val="0"/>
      <w:marTop w:val="0"/>
      <w:marBottom w:val="0"/>
      <w:divBdr>
        <w:top w:val="none" w:sz="0" w:space="0" w:color="auto"/>
        <w:left w:val="none" w:sz="0" w:space="0" w:color="auto"/>
        <w:bottom w:val="none" w:sz="0" w:space="0" w:color="auto"/>
        <w:right w:val="none" w:sz="0" w:space="0" w:color="auto"/>
      </w:divBdr>
    </w:div>
    <w:div w:id="2047411429">
      <w:bodyDiv w:val="1"/>
      <w:marLeft w:val="0"/>
      <w:marRight w:val="0"/>
      <w:marTop w:val="0"/>
      <w:marBottom w:val="0"/>
      <w:divBdr>
        <w:top w:val="none" w:sz="0" w:space="0" w:color="auto"/>
        <w:left w:val="none" w:sz="0" w:space="0" w:color="auto"/>
        <w:bottom w:val="none" w:sz="0" w:space="0" w:color="auto"/>
        <w:right w:val="none" w:sz="0" w:space="0" w:color="auto"/>
      </w:divBdr>
      <w:divsChild>
        <w:div w:id="50436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hes.org/about-us/"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2021-07-05T02:04:00Z</dcterms:created>
  <dcterms:modified xsi:type="dcterms:W3CDTF">2021-07-05T02:04:00Z</dcterms:modified>
</cp:coreProperties>
</file>